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64" w:rsidRDefault="00446364"/>
    <w:p w:rsidR="00F072B9" w:rsidRDefault="00F07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Wykaz załączników do realizacji zjazdu 2, III etap edukacyjny, </w:t>
      </w:r>
      <w:r w:rsidR="00BD6E96">
        <w:rPr>
          <w:rFonts w:ascii="Arial" w:hAnsi="Arial" w:cs="Arial"/>
        </w:rPr>
        <w:t>kompetencje mat.-przyr.</w:t>
      </w:r>
      <w:bookmarkStart w:id="0" w:name="_GoBack"/>
      <w:bookmarkEnd w:id="0"/>
    </w:p>
    <w:p w:rsidR="00F4447D" w:rsidRPr="008B1574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8B1574">
        <w:rPr>
          <w:rFonts w:ascii="Arial" w:hAnsi="Arial" w:cs="Arial"/>
          <w:color w:val="000000" w:themeColor="text1"/>
        </w:rPr>
        <w:t xml:space="preserve">2.1. – specyfika uczeń III etap </w:t>
      </w:r>
    </w:p>
    <w:p w:rsidR="00F4447D" w:rsidRPr="00BC1C3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C1C3D">
        <w:rPr>
          <w:rFonts w:ascii="Arial" w:hAnsi="Arial" w:cs="Arial"/>
          <w:color w:val="000000" w:themeColor="text1"/>
        </w:rPr>
        <w:t xml:space="preserve">2.2. – </w:t>
      </w:r>
      <w:r w:rsidR="00BC1C3D" w:rsidRPr="00BC1C3D">
        <w:rPr>
          <w:rFonts w:ascii="Arial" w:hAnsi="Arial" w:cs="Arial"/>
          <w:color w:val="000000" w:themeColor="text1"/>
        </w:rPr>
        <w:t>Alternatywne metody ewaluacji</w:t>
      </w:r>
    </w:p>
    <w:p w:rsidR="00F4447D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C1C3D">
        <w:rPr>
          <w:rFonts w:ascii="Arial" w:hAnsi="Arial" w:cs="Arial"/>
          <w:color w:val="000000" w:themeColor="text1"/>
        </w:rPr>
        <w:t xml:space="preserve">2.3. – nauczanie problemowe </w:t>
      </w:r>
    </w:p>
    <w:p w:rsidR="00BC1C3D" w:rsidRDefault="00BC1C3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2.4. – taksonomia </w:t>
      </w:r>
      <w:proofErr w:type="spellStart"/>
      <w:r>
        <w:rPr>
          <w:rFonts w:ascii="Arial" w:hAnsi="Arial" w:cs="Arial"/>
          <w:color w:val="000000" w:themeColor="text1"/>
        </w:rPr>
        <w:t>Blooma</w:t>
      </w:r>
      <w:proofErr w:type="spellEnd"/>
    </w:p>
    <w:p w:rsid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 xml:space="preserve">2.5. - </w:t>
      </w:r>
      <w:proofErr w:type="spellStart"/>
      <w:r w:rsidRPr="001729B9">
        <w:rPr>
          <w:rFonts w:ascii="Arial" w:hAnsi="Arial" w:cs="Arial"/>
          <w:color w:val="000000" w:themeColor="text1"/>
        </w:rPr>
        <w:t>Hattie</w:t>
      </w:r>
      <w:proofErr w:type="spellEnd"/>
      <w:r w:rsidRPr="001729B9">
        <w:rPr>
          <w:rFonts w:ascii="Arial" w:hAnsi="Arial" w:cs="Arial"/>
          <w:color w:val="000000" w:themeColor="text1"/>
        </w:rPr>
        <w:t xml:space="preserve">, czynniki </w:t>
      </w:r>
    </w:p>
    <w:p w:rsidR="00CC1C23" w:rsidRPr="001729B9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2.6. – Po</w:t>
      </w:r>
      <w:r w:rsidR="00662CCF" w:rsidRPr="001729B9">
        <w:rPr>
          <w:rFonts w:ascii="Arial" w:hAnsi="Arial" w:cs="Arial"/>
          <w:color w:val="000000" w:themeColor="text1"/>
        </w:rPr>
        <w:t>k</w:t>
      </w:r>
      <w:r w:rsidRPr="001729B9">
        <w:rPr>
          <w:rFonts w:ascii="Arial" w:hAnsi="Arial" w:cs="Arial"/>
          <w:color w:val="000000" w:themeColor="text1"/>
        </w:rPr>
        <w:t>er kryterialny – instrukcja</w:t>
      </w:r>
    </w:p>
    <w:p w:rsidR="00CC1C23" w:rsidRDefault="00CC1C2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2.7. – technika 5Q </w:t>
      </w:r>
      <w:r w:rsidR="00662CCF">
        <w:rPr>
          <w:rFonts w:ascii="Arial" w:hAnsi="Arial" w:cs="Arial"/>
          <w:color w:val="000000" w:themeColor="text1"/>
        </w:rPr>
        <w:t>–</w:t>
      </w:r>
      <w:r>
        <w:rPr>
          <w:rFonts w:ascii="Arial" w:hAnsi="Arial" w:cs="Arial"/>
          <w:color w:val="000000" w:themeColor="text1"/>
        </w:rPr>
        <w:t xml:space="preserve"> opis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2.8. – Strategia lekcji odwróconej</w:t>
      </w:r>
    </w:p>
    <w:p w:rsidR="00662CCF" w:rsidRDefault="00662CCF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2.9. - </w:t>
      </w:r>
      <w:r w:rsidRPr="00662CCF">
        <w:rPr>
          <w:rFonts w:ascii="Arial" w:hAnsi="Arial" w:cs="Arial"/>
          <w:color w:val="000000" w:themeColor="text1"/>
        </w:rPr>
        <w:t>czym jest projekt edukacyjny</w:t>
      </w:r>
    </w:p>
    <w:p w:rsidR="00B459C4" w:rsidRPr="00BC1C3D" w:rsidRDefault="00B459C4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2.10 – Czekoladowe wyzwanie - eksperyment</w:t>
      </w:r>
    </w:p>
    <w:p w:rsidR="00F4447D" w:rsidRPr="00B459C4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B459C4">
        <w:rPr>
          <w:rFonts w:ascii="Arial" w:hAnsi="Arial" w:cs="Arial"/>
          <w:color w:val="000000" w:themeColor="text1"/>
        </w:rPr>
        <w:t>2.</w:t>
      </w:r>
      <w:r w:rsidR="00B459C4" w:rsidRPr="00B459C4">
        <w:rPr>
          <w:rFonts w:ascii="Arial" w:hAnsi="Arial" w:cs="Arial"/>
          <w:color w:val="000000" w:themeColor="text1"/>
        </w:rPr>
        <w:t>11</w:t>
      </w:r>
      <w:r w:rsidRPr="00B459C4">
        <w:rPr>
          <w:rFonts w:ascii="Arial" w:hAnsi="Arial" w:cs="Arial"/>
          <w:color w:val="000000" w:themeColor="text1"/>
        </w:rPr>
        <w:t xml:space="preserve">. – karta planowania doświadczenia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B459C4" w:rsidRPr="001729B9">
        <w:rPr>
          <w:rFonts w:ascii="Arial" w:hAnsi="Arial" w:cs="Arial"/>
          <w:color w:val="000000" w:themeColor="text1"/>
        </w:rPr>
        <w:t>12</w:t>
      </w:r>
      <w:r w:rsidRPr="001729B9">
        <w:rPr>
          <w:rFonts w:ascii="Arial" w:hAnsi="Arial" w:cs="Arial"/>
          <w:color w:val="000000" w:themeColor="text1"/>
        </w:rPr>
        <w:t xml:space="preserve">. – ewaluacja wewnętrzna eksperymenty </w:t>
      </w:r>
    </w:p>
    <w:p w:rsidR="001729B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</w:t>
      </w:r>
      <w:r w:rsidR="002D78B9" w:rsidRPr="001729B9">
        <w:rPr>
          <w:rFonts w:ascii="Arial" w:hAnsi="Arial" w:cs="Arial"/>
          <w:color w:val="000000" w:themeColor="text1"/>
        </w:rPr>
        <w:t>13</w:t>
      </w:r>
      <w:r w:rsidRPr="001729B9">
        <w:rPr>
          <w:rFonts w:ascii="Arial" w:hAnsi="Arial" w:cs="Arial"/>
          <w:color w:val="000000" w:themeColor="text1"/>
        </w:rPr>
        <w:t>. –</w:t>
      </w:r>
      <w:r w:rsidR="00751DAD" w:rsidRPr="001729B9">
        <w:rPr>
          <w:rFonts w:ascii="Arial" w:hAnsi="Arial" w:cs="Arial"/>
          <w:color w:val="000000" w:themeColor="text1"/>
        </w:rPr>
        <w:t xml:space="preserve"> ewaluacja </w:t>
      </w:r>
      <w:r w:rsidRPr="001729B9">
        <w:rPr>
          <w:rFonts w:ascii="Arial" w:hAnsi="Arial" w:cs="Arial"/>
          <w:color w:val="000000" w:themeColor="text1"/>
        </w:rPr>
        <w:t xml:space="preserve">aktywizujące </w:t>
      </w:r>
    </w:p>
    <w:p w:rsidR="005B71BC" w:rsidRPr="001729B9" w:rsidRDefault="005B71BC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729B9">
        <w:rPr>
          <w:rFonts w:ascii="Arial" w:hAnsi="Arial" w:cs="Arial"/>
          <w:color w:val="000000" w:themeColor="text1"/>
        </w:rPr>
        <w:t>2.14. – model S</w:t>
      </w:r>
      <w:r w:rsidR="001729B9" w:rsidRPr="001729B9">
        <w:rPr>
          <w:rFonts w:ascii="Arial" w:hAnsi="Arial" w:cs="Arial"/>
          <w:color w:val="000000" w:themeColor="text1"/>
        </w:rPr>
        <w:t xml:space="preserve">AMR </w:t>
      </w:r>
    </w:p>
    <w:p w:rsidR="00F4447D" w:rsidRPr="001C2EA9" w:rsidRDefault="00F4447D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 w:rsidRPr="001C2EA9">
        <w:rPr>
          <w:rFonts w:ascii="Arial" w:hAnsi="Arial" w:cs="Arial"/>
          <w:color w:val="000000" w:themeColor="text1"/>
        </w:rPr>
        <w:t>15</w:t>
      </w:r>
      <w:r w:rsidRPr="001C2EA9">
        <w:rPr>
          <w:rFonts w:ascii="Arial" w:hAnsi="Arial" w:cs="Arial"/>
          <w:color w:val="000000" w:themeColor="text1"/>
        </w:rPr>
        <w:t xml:space="preserve">. </w:t>
      </w:r>
      <w:r w:rsidR="00A94813" w:rsidRPr="001C2EA9">
        <w:rPr>
          <w:rFonts w:ascii="Arial" w:hAnsi="Arial" w:cs="Arial"/>
          <w:color w:val="000000" w:themeColor="text1"/>
        </w:rPr>
        <w:t>–</w:t>
      </w:r>
      <w:r w:rsidRPr="001C2EA9">
        <w:rPr>
          <w:rFonts w:ascii="Arial" w:hAnsi="Arial" w:cs="Arial"/>
          <w:color w:val="000000" w:themeColor="text1"/>
        </w:rPr>
        <w:t xml:space="preserve"> </w:t>
      </w:r>
      <w:r w:rsidR="00A94813" w:rsidRPr="001C2EA9">
        <w:rPr>
          <w:rFonts w:ascii="Arial" w:hAnsi="Arial" w:cs="Arial"/>
          <w:color w:val="000000" w:themeColor="text1"/>
        </w:rPr>
        <w:t xml:space="preserve">pięć strategii OK. </w:t>
      </w:r>
    </w:p>
    <w:p w:rsidR="00A94813" w:rsidRPr="001C2EA9" w:rsidRDefault="00A94813" w:rsidP="00F072B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1C2EA9">
        <w:rPr>
          <w:rFonts w:ascii="Arial" w:hAnsi="Arial" w:cs="Arial"/>
          <w:color w:val="000000" w:themeColor="text1"/>
        </w:rPr>
        <w:t>2.</w:t>
      </w:r>
      <w:r w:rsidR="001C2EA9">
        <w:rPr>
          <w:rFonts w:ascii="Arial" w:hAnsi="Arial" w:cs="Arial"/>
          <w:color w:val="000000" w:themeColor="text1"/>
        </w:rPr>
        <w:t>16</w:t>
      </w:r>
      <w:r w:rsidRPr="001C2EA9">
        <w:rPr>
          <w:rFonts w:ascii="Arial" w:hAnsi="Arial" w:cs="Arial"/>
          <w:color w:val="000000" w:themeColor="text1"/>
        </w:rPr>
        <w:t>. – action learning – dla każdego</w:t>
      </w:r>
    </w:p>
    <w:p w:rsidR="00A94813" w:rsidRPr="008B1574" w:rsidRDefault="00A94813" w:rsidP="002F60E5">
      <w:pPr>
        <w:pStyle w:val="Akapitzlist"/>
        <w:rPr>
          <w:rFonts w:ascii="Arial" w:hAnsi="Arial" w:cs="Arial"/>
          <w:color w:val="FF0000"/>
        </w:rPr>
      </w:pPr>
    </w:p>
    <w:sectPr w:rsidR="00A94813" w:rsidRPr="008B1574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618CF"/>
    <w:multiLevelType w:val="hybridMultilevel"/>
    <w:tmpl w:val="D3701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2B9"/>
    <w:rsid w:val="0013205C"/>
    <w:rsid w:val="001729B9"/>
    <w:rsid w:val="001C2EA9"/>
    <w:rsid w:val="002D78B9"/>
    <w:rsid w:val="002F60E5"/>
    <w:rsid w:val="00446364"/>
    <w:rsid w:val="005B71BC"/>
    <w:rsid w:val="00662CCF"/>
    <w:rsid w:val="00751DAD"/>
    <w:rsid w:val="008B1574"/>
    <w:rsid w:val="00A94813"/>
    <w:rsid w:val="00B459C4"/>
    <w:rsid w:val="00BC1C3D"/>
    <w:rsid w:val="00BD6E96"/>
    <w:rsid w:val="00CC1C23"/>
    <w:rsid w:val="00F072B9"/>
    <w:rsid w:val="00F4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49212"/>
  <w15:docId w15:val="{FFBCED03-39AB-E54B-A837-07AE3B6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7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Małgorzata Rabenda</cp:lastModifiedBy>
  <cp:revision>7</cp:revision>
  <dcterms:created xsi:type="dcterms:W3CDTF">2019-02-15T21:00:00Z</dcterms:created>
  <dcterms:modified xsi:type="dcterms:W3CDTF">2019-04-16T15:32:00Z</dcterms:modified>
</cp:coreProperties>
</file>